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00D71" w14:textId="0EC91D9B" w:rsidR="003471FD" w:rsidRDefault="004B0378" w:rsidP="00F9323A">
      <w:pPr>
        <w:tabs>
          <w:tab w:val="left" w:pos="1110"/>
        </w:tabs>
        <w:spacing w:line="1040" w:lineRule="exact"/>
        <w:ind w:firstLine="1225"/>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14:paraId="2FA05B74" w14:textId="77777777" w:rsidR="003471FD" w:rsidRDefault="003471FD" w:rsidP="007F3400">
      <w:pPr>
        <w:tabs>
          <w:tab w:val="left" w:pos="7920"/>
          <w:tab w:val="left" w:pos="8460"/>
        </w:tabs>
        <w:spacing w:line="600" w:lineRule="exact"/>
        <w:jc w:val="left"/>
        <w:rPr>
          <w:rFonts w:eastAsia="方正仿宋_GBK"/>
          <w:sz w:val="32"/>
          <w:szCs w:val="32"/>
        </w:rPr>
      </w:pPr>
    </w:p>
    <w:p w14:paraId="35E13BD8" w14:textId="514F3909" w:rsidR="007F3400" w:rsidRPr="002B7AA6" w:rsidRDefault="006C7D68" w:rsidP="002B7AA6">
      <w:pPr>
        <w:tabs>
          <w:tab w:val="left" w:pos="7920"/>
          <w:tab w:val="left" w:pos="8460"/>
        </w:tabs>
        <w:spacing w:line="600" w:lineRule="exact"/>
        <w:jc w:val="center"/>
        <w:rPr>
          <w:rFonts w:ascii="仿宋" w:eastAsia="仿宋" w:hAnsi="仿宋"/>
          <w:sz w:val="32"/>
          <w:szCs w:val="32"/>
        </w:rPr>
      </w:pPr>
      <w:r>
        <w:rPr>
          <w:rFonts w:ascii="仿宋" w:eastAsia="仿宋" w:hAnsi="仿宋" w:hint="eastAsia"/>
          <w:sz w:val="32"/>
          <w:szCs w:val="32"/>
        </w:rPr>
        <w:t>西华行字﹝</w:t>
      </w:r>
      <w:r>
        <w:rPr>
          <w:rFonts w:ascii="仿宋" w:eastAsia="仿宋" w:hAnsi="仿宋"/>
          <w:sz w:val="32"/>
          <w:szCs w:val="32"/>
        </w:rPr>
        <w:t>2021﹞157号</w:t>
      </w:r>
    </w:p>
    <w:p w14:paraId="1CC1AAFB" w14:textId="77777777" w:rsidR="00F9323A" w:rsidRDefault="001F507A" w:rsidP="00F9323A">
      <w:pPr>
        <w:spacing w:line="1100" w:lineRule="exact"/>
        <w:jc w:val="center"/>
        <w:rPr>
          <w:rFonts w:ascii="方正小标宋简体" w:eastAsia="方正小标宋简体" w:hAnsi="仿宋"/>
          <w:color w:val="000000"/>
          <w:sz w:val="36"/>
          <w:szCs w:val="36"/>
        </w:rPr>
      </w:pPr>
      <w:r>
        <w:rPr>
          <w:noProof/>
        </w:rPr>
        <w:pict w14:anchorId="4516A14C">
          <v:line id="_x0000_s1048" style="position:absolute;left:0;text-align:left;flip:y;z-index:251657728" from="-8.8pt,14.45pt" to="454.65pt,15pt" strokecolor="red" strokeweight="2pt">
            <w10:wrap type="square"/>
          </v:line>
        </w:pict>
      </w:r>
      <w:r w:rsidR="00F9323A" w:rsidRPr="00842BC7">
        <w:rPr>
          <w:rFonts w:ascii="方正小标宋简体" w:eastAsia="方正小标宋简体" w:hAnsi="仿宋" w:hint="eastAsia"/>
          <w:color w:val="000000"/>
          <w:sz w:val="36"/>
          <w:szCs w:val="36"/>
        </w:rPr>
        <w:t>关于印发《西华大学硕士</w:t>
      </w:r>
    </w:p>
    <w:p w14:paraId="4CC92D09" w14:textId="77777777" w:rsidR="00F9323A" w:rsidRPr="00842BC7" w:rsidRDefault="00F9323A" w:rsidP="00842BC7">
      <w:pPr>
        <w:spacing w:line="276" w:lineRule="auto"/>
        <w:jc w:val="center"/>
        <w:rPr>
          <w:rFonts w:ascii="方正小标宋简体" w:eastAsia="方正小标宋简体" w:hAnsi="仿宋"/>
          <w:color w:val="000000"/>
          <w:sz w:val="36"/>
          <w:szCs w:val="36"/>
        </w:rPr>
      </w:pPr>
      <w:r w:rsidRPr="00842BC7">
        <w:rPr>
          <w:rFonts w:ascii="方正小标宋简体" w:eastAsia="方正小标宋简体" w:hAnsi="仿宋" w:hint="eastAsia"/>
          <w:color w:val="000000"/>
          <w:sz w:val="36"/>
          <w:szCs w:val="36"/>
        </w:rPr>
        <w:t>学位论文抽检管理办法（修订）》的通知</w:t>
      </w:r>
    </w:p>
    <w:p w14:paraId="5CD1818B" w14:textId="77777777" w:rsidR="00F9323A" w:rsidRPr="00842BC7" w:rsidRDefault="00F9323A" w:rsidP="00842BC7">
      <w:pPr>
        <w:spacing w:line="360" w:lineRule="auto"/>
        <w:ind w:firstLine="560"/>
        <w:rPr>
          <w:rFonts w:ascii="仿宋" w:eastAsia="仿宋" w:hAnsi="仿宋"/>
          <w:bCs/>
          <w:color w:val="000000"/>
          <w:sz w:val="28"/>
          <w:szCs w:val="28"/>
        </w:rPr>
      </w:pPr>
    </w:p>
    <w:p w14:paraId="6C639214" w14:textId="77777777" w:rsidR="00F9323A" w:rsidRPr="00842BC7" w:rsidRDefault="00F9323A" w:rsidP="00842BC7">
      <w:pPr>
        <w:spacing w:line="620" w:lineRule="exact"/>
        <w:rPr>
          <w:rFonts w:ascii="仿宋" w:eastAsia="仿宋" w:hAnsi="仿宋"/>
          <w:bCs/>
          <w:color w:val="000000"/>
          <w:sz w:val="32"/>
          <w:szCs w:val="32"/>
        </w:rPr>
      </w:pPr>
      <w:r w:rsidRPr="00842BC7">
        <w:rPr>
          <w:rFonts w:ascii="仿宋" w:eastAsia="仿宋" w:hAnsi="仿宋" w:hint="eastAsia"/>
          <w:bCs/>
          <w:color w:val="000000"/>
          <w:sz w:val="32"/>
          <w:szCs w:val="32"/>
        </w:rPr>
        <w:t>各单位：</w:t>
      </w:r>
    </w:p>
    <w:p w14:paraId="42E7E846" w14:textId="6ACA88A0" w:rsidR="00F9323A" w:rsidRPr="00842BC7" w:rsidRDefault="001F507A" w:rsidP="00842BC7">
      <w:pPr>
        <w:spacing w:line="620" w:lineRule="exact"/>
        <w:ind w:firstLineChars="200" w:firstLine="640"/>
        <w:rPr>
          <w:rFonts w:ascii="仿宋" w:eastAsia="仿宋" w:hAnsi="仿宋"/>
          <w:bCs/>
          <w:color w:val="000000"/>
          <w:sz w:val="32"/>
          <w:szCs w:val="32"/>
        </w:rPr>
      </w:pPr>
      <w:r>
        <w:rPr>
          <w:rFonts w:ascii="仿宋" w:eastAsia="仿宋" w:hAnsi="仿宋"/>
          <w:bCs/>
          <w:noProof/>
          <w:color w:val="000000"/>
          <w:sz w:val="32"/>
          <w:szCs w:val="32"/>
        </w:rPr>
        <w:pict w14:anchorId="2CE9C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alt="DBSTEP_MARK&#10;FILENAME=5054106959796978937docx.docx&#10;MARKNAME=西华大学（新）&#10;USERNAME=校办-公文&#10;DATETIME=2021-7-29 17:15:43&#10;MARKGUID={22035BCA-F9A5-494C-9017-A79B80108F6C}" style="position:absolute;left:0;text-align:left;margin-left:79.1pt;margin-top:387.6pt;width:354.75pt;height:172.5pt;rotation:-226499fd;z-index:-251657728;visibility:visible;mso-position-horizontal-relative:page;mso-position-vertical-relative:page">
            <v:imagedata r:id="rId6" o:title="KGiWebOffice2015" chromakey="white" grayscale="t"/>
            <w10:wrap anchorx="page" anchory="page"/>
          </v:shape>
        </w:pict>
      </w:r>
      <w:r w:rsidR="00F9323A" w:rsidRPr="00842BC7">
        <w:rPr>
          <w:rFonts w:ascii="仿宋" w:eastAsia="仿宋" w:hAnsi="仿宋" w:hint="eastAsia"/>
          <w:bCs/>
          <w:color w:val="000000"/>
          <w:sz w:val="32"/>
          <w:szCs w:val="32"/>
        </w:rPr>
        <w:t>《西华大学硕士学位论文抽检管理办法（修订）》经20</w:t>
      </w:r>
      <w:r w:rsidR="00F9323A" w:rsidRPr="00842BC7">
        <w:rPr>
          <w:rFonts w:ascii="仿宋" w:eastAsia="仿宋" w:hAnsi="仿宋"/>
          <w:bCs/>
          <w:color w:val="000000"/>
          <w:sz w:val="32"/>
          <w:szCs w:val="32"/>
        </w:rPr>
        <w:t>21</w:t>
      </w:r>
      <w:r w:rsidR="00F9323A" w:rsidRPr="00842BC7">
        <w:rPr>
          <w:rFonts w:ascii="仿宋" w:eastAsia="仿宋" w:hAnsi="仿宋" w:hint="eastAsia"/>
          <w:bCs/>
          <w:color w:val="000000"/>
          <w:sz w:val="32"/>
          <w:szCs w:val="32"/>
        </w:rPr>
        <w:t>年</w:t>
      </w:r>
      <w:r w:rsidR="00F9323A" w:rsidRPr="00842BC7">
        <w:rPr>
          <w:rFonts w:ascii="仿宋" w:eastAsia="仿宋" w:hAnsi="仿宋"/>
          <w:bCs/>
          <w:color w:val="000000"/>
          <w:sz w:val="32"/>
          <w:szCs w:val="32"/>
        </w:rPr>
        <w:t>7</w:t>
      </w:r>
      <w:r w:rsidR="00F9323A" w:rsidRPr="00842BC7">
        <w:rPr>
          <w:rFonts w:ascii="仿宋" w:eastAsia="仿宋" w:hAnsi="仿宋" w:hint="eastAsia"/>
          <w:bCs/>
          <w:color w:val="000000"/>
          <w:sz w:val="32"/>
          <w:szCs w:val="32"/>
        </w:rPr>
        <w:t>月</w:t>
      </w:r>
      <w:r w:rsidR="00F9323A" w:rsidRPr="00842BC7">
        <w:rPr>
          <w:rFonts w:ascii="仿宋" w:eastAsia="仿宋" w:hAnsi="仿宋"/>
          <w:bCs/>
          <w:color w:val="000000"/>
          <w:sz w:val="32"/>
          <w:szCs w:val="32"/>
        </w:rPr>
        <w:t>14</w:t>
      </w:r>
      <w:r w:rsidR="00F9323A" w:rsidRPr="00842BC7">
        <w:rPr>
          <w:rFonts w:ascii="仿宋" w:eastAsia="仿宋" w:hAnsi="仿宋" w:hint="eastAsia"/>
          <w:bCs/>
          <w:color w:val="000000"/>
          <w:sz w:val="32"/>
          <w:szCs w:val="32"/>
        </w:rPr>
        <w:t>日校务会审议通过，现予印发，请遵照执行。</w:t>
      </w:r>
    </w:p>
    <w:p w14:paraId="55C6AB8E" w14:textId="77777777" w:rsidR="00F9323A" w:rsidRPr="00842BC7" w:rsidRDefault="00F9323A" w:rsidP="00842BC7">
      <w:pPr>
        <w:spacing w:line="620" w:lineRule="exact"/>
        <w:ind w:firstLineChars="200" w:firstLine="640"/>
        <w:rPr>
          <w:rFonts w:ascii="仿宋" w:eastAsia="仿宋" w:hAnsi="仿宋"/>
          <w:bCs/>
          <w:color w:val="000000"/>
          <w:sz w:val="32"/>
          <w:szCs w:val="32"/>
        </w:rPr>
      </w:pPr>
    </w:p>
    <w:p w14:paraId="41B05687" w14:textId="77777777" w:rsidR="00F9323A" w:rsidRPr="00842BC7" w:rsidRDefault="00F9323A" w:rsidP="00842BC7">
      <w:pPr>
        <w:spacing w:line="620" w:lineRule="exact"/>
        <w:ind w:firstLineChars="200" w:firstLine="640"/>
        <w:rPr>
          <w:rFonts w:ascii="仿宋" w:eastAsia="仿宋" w:hAnsi="仿宋"/>
          <w:bCs/>
          <w:color w:val="000000"/>
          <w:sz w:val="32"/>
          <w:szCs w:val="32"/>
        </w:rPr>
      </w:pPr>
    </w:p>
    <w:p w14:paraId="24F4611F" w14:textId="77777777" w:rsidR="00F9323A" w:rsidRPr="00842BC7" w:rsidRDefault="00F9323A" w:rsidP="00842BC7">
      <w:pPr>
        <w:spacing w:line="620" w:lineRule="exact"/>
        <w:ind w:right="640"/>
        <w:jc w:val="center"/>
        <w:rPr>
          <w:rFonts w:ascii="仿宋" w:eastAsia="仿宋" w:hAnsi="仿宋"/>
          <w:bCs/>
          <w:color w:val="000000"/>
          <w:sz w:val="32"/>
          <w:szCs w:val="32"/>
        </w:rPr>
      </w:pPr>
      <w:r w:rsidRPr="00842BC7">
        <w:rPr>
          <w:rFonts w:ascii="仿宋" w:eastAsia="仿宋" w:hAnsi="仿宋" w:hint="eastAsia"/>
          <w:bCs/>
          <w:color w:val="000000"/>
          <w:sz w:val="32"/>
          <w:szCs w:val="32"/>
        </w:rPr>
        <w:t xml:space="preserve">                       西华大学</w:t>
      </w:r>
    </w:p>
    <w:p w14:paraId="4E3EA133" w14:textId="16022177" w:rsidR="00F9323A" w:rsidRDefault="00F9323A" w:rsidP="00842BC7">
      <w:pPr>
        <w:spacing w:line="420" w:lineRule="exact"/>
        <w:ind w:firstLineChars="1500" w:firstLine="4800"/>
        <w:jc w:val="left"/>
        <w:rPr>
          <w:rFonts w:ascii="仿宋" w:eastAsia="仿宋" w:hAnsi="仿宋"/>
          <w:b/>
          <w:bCs/>
          <w:sz w:val="32"/>
          <w:szCs w:val="32"/>
        </w:rPr>
      </w:pPr>
      <w:r w:rsidRPr="00842BC7">
        <w:rPr>
          <w:rFonts w:ascii="仿宋" w:eastAsia="仿宋" w:hAnsi="仿宋" w:hint="eastAsia"/>
          <w:bCs/>
          <w:color w:val="000000"/>
          <w:sz w:val="32"/>
          <w:szCs w:val="32"/>
        </w:rPr>
        <w:t>2</w:t>
      </w:r>
      <w:r w:rsidRPr="00842BC7">
        <w:rPr>
          <w:rFonts w:ascii="仿宋" w:eastAsia="仿宋" w:hAnsi="仿宋"/>
          <w:bCs/>
          <w:color w:val="000000"/>
          <w:sz w:val="32"/>
          <w:szCs w:val="32"/>
        </w:rPr>
        <w:t>021</w:t>
      </w:r>
      <w:r w:rsidRPr="00842BC7">
        <w:rPr>
          <w:rFonts w:ascii="仿宋" w:eastAsia="仿宋" w:hAnsi="仿宋" w:hint="eastAsia"/>
          <w:bCs/>
          <w:color w:val="000000"/>
          <w:sz w:val="32"/>
          <w:szCs w:val="32"/>
        </w:rPr>
        <w:t>年</w:t>
      </w:r>
      <w:r w:rsidRPr="00842BC7">
        <w:rPr>
          <w:rFonts w:ascii="仿宋" w:eastAsia="仿宋" w:hAnsi="仿宋"/>
          <w:bCs/>
          <w:color w:val="000000"/>
          <w:sz w:val="32"/>
          <w:szCs w:val="32"/>
        </w:rPr>
        <w:t>7</w:t>
      </w:r>
      <w:r w:rsidRPr="00842BC7">
        <w:rPr>
          <w:rFonts w:ascii="仿宋" w:eastAsia="仿宋" w:hAnsi="仿宋" w:hint="eastAsia"/>
          <w:bCs/>
          <w:color w:val="000000"/>
          <w:sz w:val="32"/>
          <w:szCs w:val="32"/>
        </w:rPr>
        <w:t>月</w:t>
      </w:r>
      <w:r w:rsidRPr="00842BC7">
        <w:rPr>
          <w:rFonts w:ascii="仿宋" w:eastAsia="仿宋" w:hAnsi="仿宋"/>
          <w:bCs/>
          <w:color w:val="000000"/>
          <w:sz w:val="32"/>
          <w:szCs w:val="32"/>
        </w:rPr>
        <w:t>19</w:t>
      </w:r>
      <w:r w:rsidRPr="00842BC7">
        <w:rPr>
          <w:rFonts w:ascii="仿宋" w:eastAsia="仿宋" w:hAnsi="仿宋" w:hint="eastAsia"/>
          <w:bCs/>
          <w:color w:val="000000"/>
          <w:sz w:val="32"/>
          <w:szCs w:val="32"/>
        </w:rPr>
        <w:t>日</w:t>
      </w:r>
    </w:p>
    <w:p w14:paraId="53BB118B" w14:textId="77777777" w:rsidR="00F9323A" w:rsidRDefault="00F9323A" w:rsidP="00E52638">
      <w:pPr>
        <w:spacing w:line="420" w:lineRule="exact"/>
        <w:jc w:val="center"/>
        <w:rPr>
          <w:rFonts w:ascii="仿宋" w:eastAsia="仿宋" w:hAnsi="仿宋"/>
          <w:b/>
          <w:bCs/>
          <w:sz w:val="32"/>
          <w:szCs w:val="32"/>
        </w:rPr>
      </w:pPr>
    </w:p>
    <w:p w14:paraId="4A9CF08A" w14:textId="77777777" w:rsidR="00F9323A" w:rsidRDefault="00F9323A" w:rsidP="00E52638">
      <w:pPr>
        <w:spacing w:line="420" w:lineRule="exact"/>
        <w:jc w:val="center"/>
        <w:rPr>
          <w:rFonts w:ascii="仿宋" w:eastAsia="仿宋" w:hAnsi="仿宋"/>
          <w:b/>
          <w:bCs/>
          <w:sz w:val="32"/>
          <w:szCs w:val="32"/>
        </w:rPr>
      </w:pPr>
    </w:p>
    <w:p w14:paraId="01C4BF52" w14:textId="77777777" w:rsidR="00F9323A" w:rsidRDefault="00F9323A" w:rsidP="00E52638">
      <w:pPr>
        <w:spacing w:line="420" w:lineRule="exact"/>
        <w:jc w:val="center"/>
        <w:rPr>
          <w:rFonts w:ascii="仿宋" w:eastAsia="仿宋" w:hAnsi="仿宋"/>
          <w:b/>
          <w:bCs/>
          <w:sz w:val="32"/>
          <w:szCs w:val="32"/>
        </w:rPr>
      </w:pPr>
    </w:p>
    <w:p w14:paraId="73EC5074" w14:textId="77777777" w:rsidR="00F9323A" w:rsidRDefault="00F9323A" w:rsidP="00E52638">
      <w:pPr>
        <w:spacing w:line="420" w:lineRule="exact"/>
        <w:jc w:val="center"/>
        <w:rPr>
          <w:rFonts w:ascii="仿宋" w:eastAsia="仿宋" w:hAnsi="仿宋"/>
          <w:b/>
          <w:bCs/>
          <w:sz w:val="32"/>
          <w:szCs w:val="32"/>
        </w:rPr>
      </w:pPr>
    </w:p>
    <w:p w14:paraId="4BD75DAA" w14:textId="77777777" w:rsidR="00F9323A" w:rsidRDefault="00F9323A" w:rsidP="00E52638">
      <w:pPr>
        <w:spacing w:line="420" w:lineRule="exact"/>
        <w:jc w:val="center"/>
        <w:rPr>
          <w:rFonts w:ascii="仿宋" w:eastAsia="仿宋" w:hAnsi="仿宋"/>
          <w:b/>
          <w:bCs/>
          <w:sz w:val="32"/>
          <w:szCs w:val="32"/>
        </w:rPr>
      </w:pPr>
    </w:p>
    <w:p w14:paraId="20312657" w14:textId="77777777" w:rsidR="00F9323A" w:rsidRDefault="00F9323A" w:rsidP="00E52638">
      <w:pPr>
        <w:spacing w:line="420" w:lineRule="exact"/>
        <w:jc w:val="center"/>
        <w:rPr>
          <w:rFonts w:ascii="仿宋" w:eastAsia="仿宋" w:hAnsi="仿宋"/>
          <w:b/>
          <w:bCs/>
          <w:sz w:val="32"/>
          <w:szCs w:val="32"/>
        </w:rPr>
      </w:pPr>
    </w:p>
    <w:p w14:paraId="18989A72" w14:textId="77777777" w:rsidR="00F9323A" w:rsidRDefault="00F9323A" w:rsidP="00E52638">
      <w:pPr>
        <w:spacing w:line="420" w:lineRule="exact"/>
        <w:jc w:val="center"/>
        <w:rPr>
          <w:rFonts w:ascii="仿宋" w:eastAsia="仿宋" w:hAnsi="仿宋"/>
          <w:b/>
          <w:bCs/>
          <w:sz w:val="32"/>
          <w:szCs w:val="32"/>
        </w:rPr>
      </w:pPr>
    </w:p>
    <w:p w14:paraId="3169BBCA" w14:textId="77777777" w:rsidR="00F9323A" w:rsidRPr="00F9323A" w:rsidRDefault="00F9323A" w:rsidP="00E52638">
      <w:pPr>
        <w:spacing w:line="420" w:lineRule="exact"/>
        <w:jc w:val="center"/>
        <w:rPr>
          <w:rFonts w:ascii="方正小标宋简体" w:eastAsia="方正小标宋简体" w:hAnsi="仿宋"/>
          <w:bCs/>
          <w:sz w:val="36"/>
          <w:szCs w:val="36"/>
        </w:rPr>
      </w:pPr>
      <w:r>
        <w:rPr>
          <w:rFonts w:ascii="仿宋" w:eastAsia="仿宋" w:hAnsi="仿宋"/>
          <w:b/>
          <w:bCs/>
          <w:sz w:val="32"/>
          <w:szCs w:val="32"/>
        </w:rPr>
        <w:br w:type="page"/>
      </w:r>
      <w:r w:rsidRPr="00F9323A">
        <w:rPr>
          <w:rFonts w:ascii="方正小标宋简体" w:eastAsia="方正小标宋简体" w:hAnsi="仿宋" w:hint="eastAsia"/>
          <w:bCs/>
          <w:sz w:val="36"/>
          <w:szCs w:val="36"/>
        </w:rPr>
        <w:lastRenderedPageBreak/>
        <w:t>西华大学硕士学位论文抽检管理办法</w:t>
      </w:r>
      <w:r w:rsidRPr="00F9323A">
        <w:rPr>
          <w:rFonts w:ascii="方正小标宋简体" w:eastAsia="方正小标宋简体" w:hAnsi="FangSong" w:cs="宋体" w:hint="eastAsia"/>
          <w:sz w:val="36"/>
          <w:szCs w:val="36"/>
        </w:rPr>
        <w:t>（修订）</w:t>
      </w:r>
    </w:p>
    <w:p w14:paraId="40560CF3" w14:textId="77777777" w:rsidR="00F9323A" w:rsidRPr="00E52638" w:rsidRDefault="00F9323A" w:rsidP="00E52638">
      <w:pPr>
        <w:spacing w:line="420" w:lineRule="exact"/>
        <w:rPr>
          <w:rFonts w:ascii="仿宋" w:eastAsia="仿宋" w:hAnsi="仿宋"/>
          <w:sz w:val="24"/>
        </w:rPr>
      </w:pPr>
    </w:p>
    <w:p w14:paraId="403B9494" w14:textId="6584924F"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第一条</w:t>
      </w:r>
      <w:r w:rsidRPr="00F9323A">
        <w:rPr>
          <w:rFonts w:ascii="仿宋" w:eastAsia="仿宋" w:hAnsi="仿宋"/>
          <w:sz w:val="32"/>
          <w:szCs w:val="32"/>
        </w:rPr>
        <w:t xml:space="preserve"> </w:t>
      </w:r>
      <w:r w:rsidRPr="00F9323A">
        <w:rPr>
          <w:rFonts w:ascii="仿宋" w:eastAsia="仿宋" w:hAnsi="仿宋" w:hint="eastAsia"/>
          <w:sz w:val="32"/>
          <w:szCs w:val="32"/>
        </w:rPr>
        <w:t>为保证学校学位与研究生教育质量，切实做好学校硕士学位论文抽检工作，按照国务院学位委员会、教育部印发的《博士、硕士学位论文抽检办法》</w:t>
      </w:r>
      <w:r w:rsidR="006C7D68">
        <w:rPr>
          <w:rFonts w:ascii="仿宋" w:eastAsia="仿宋" w:hAnsi="仿宋" w:hint="eastAsia"/>
          <w:sz w:val="32"/>
          <w:szCs w:val="32"/>
        </w:rPr>
        <w:t>（</w:t>
      </w:r>
      <w:r w:rsidRPr="00F9323A">
        <w:rPr>
          <w:rFonts w:ascii="仿宋" w:eastAsia="仿宋" w:hAnsi="仿宋"/>
          <w:sz w:val="32"/>
          <w:szCs w:val="32"/>
        </w:rPr>
        <w:t>学位</w:t>
      </w:r>
      <w:r>
        <w:rPr>
          <w:rFonts w:ascii="仿宋" w:eastAsia="仿宋" w:hAnsi="仿宋" w:hint="eastAsia"/>
          <w:sz w:val="32"/>
          <w:szCs w:val="32"/>
        </w:rPr>
        <w:t>〔</w:t>
      </w:r>
      <w:r w:rsidRPr="00F9323A">
        <w:rPr>
          <w:rFonts w:ascii="仿宋" w:eastAsia="仿宋" w:hAnsi="仿宋"/>
          <w:sz w:val="32"/>
          <w:szCs w:val="32"/>
        </w:rPr>
        <w:t>2014</w:t>
      </w:r>
      <w:r>
        <w:rPr>
          <w:rFonts w:ascii="仿宋" w:eastAsia="仿宋" w:hAnsi="仿宋" w:hint="eastAsia"/>
          <w:sz w:val="32"/>
          <w:szCs w:val="32"/>
        </w:rPr>
        <w:t>〕</w:t>
      </w:r>
      <w:r w:rsidRPr="00F9323A">
        <w:rPr>
          <w:rFonts w:ascii="仿宋" w:eastAsia="仿宋" w:hAnsi="仿宋"/>
          <w:sz w:val="32"/>
          <w:szCs w:val="32"/>
        </w:rPr>
        <w:t>5号</w:t>
      </w:r>
      <w:r w:rsidR="006C7D68" w:rsidRPr="006C7D68">
        <w:rPr>
          <w:rFonts w:ascii="仿宋" w:eastAsia="仿宋" w:hAnsi="仿宋" w:hint="eastAsia"/>
          <w:sz w:val="32"/>
          <w:szCs w:val="32"/>
        </w:rPr>
        <w:t xml:space="preserve"> </w:t>
      </w:r>
      <w:r w:rsidR="006C7D68">
        <w:rPr>
          <w:rFonts w:ascii="仿宋" w:eastAsia="仿宋" w:hAnsi="仿宋" w:hint="eastAsia"/>
          <w:sz w:val="32"/>
          <w:szCs w:val="32"/>
        </w:rPr>
        <w:t>）</w:t>
      </w:r>
      <w:r w:rsidRPr="00F9323A">
        <w:rPr>
          <w:rFonts w:ascii="仿宋" w:eastAsia="仿宋" w:hAnsi="仿宋"/>
          <w:sz w:val="32"/>
          <w:szCs w:val="32"/>
        </w:rPr>
        <w:t>以及《四川省硕士学位论文抽检实施办法》（川学位</w:t>
      </w:r>
      <w:r>
        <w:rPr>
          <w:rFonts w:ascii="仿宋" w:eastAsia="仿宋" w:hAnsi="仿宋" w:hint="eastAsia"/>
          <w:sz w:val="32"/>
          <w:szCs w:val="32"/>
        </w:rPr>
        <w:t>〔</w:t>
      </w:r>
      <w:r w:rsidRPr="00F9323A">
        <w:rPr>
          <w:rFonts w:ascii="仿宋" w:eastAsia="仿宋" w:hAnsi="仿宋"/>
          <w:sz w:val="32"/>
          <w:szCs w:val="32"/>
        </w:rPr>
        <w:t>2014</w:t>
      </w:r>
      <w:r>
        <w:rPr>
          <w:rFonts w:ascii="仿宋" w:eastAsia="仿宋" w:hAnsi="仿宋" w:hint="eastAsia"/>
          <w:sz w:val="32"/>
          <w:szCs w:val="32"/>
        </w:rPr>
        <w:t>〕</w:t>
      </w:r>
      <w:r w:rsidRPr="00F9323A">
        <w:rPr>
          <w:rFonts w:ascii="仿宋" w:eastAsia="仿宋" w:hAnsi="仿宋"/>
          <w:sz w:val="32"/>
          <w:szCs w:val="32"/>
        </w:rPr>
        <w:t>17号）要求，结合</w:t>
      </w:r>
      <w:r w:rsidRPr="00F9323A">
        <w:rPr>
          <w:rFonts w:ascii="仿宋" w:eastAsia="仿宋" w:hAnsi="仿宋" w:hint="eastAsia"/>
          <w:sz w:val="32"/>
          <w:szCs w:val="32"/>
        </w:rPr>
        <w:t>学</w:t>
      </w:r>
      <w:r w:rsidRPr="00F9323A">
        <w:rPr>
          <w:rFonts w:ascii="仿宋" w:eastAsia="仿宋" w:hAnsi="仿宋"/>
          <w:sz w:val="32"/>
          <w:szCs w:val="32"/>
        </w:rPr>
        <w:t xml:space="preserve">校实际，制定本办法。 </w:t>
      </w:r>
    </w:p>
    <w:p w14:paraId="48BFC47C"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第二条</w:t>
      </w:r>
      <w:r w:rsidRPr="00F9323A">
        <w:rPr>
          <w:rFonts w:ascii="仿宋" w:eastAsia="仿宋" w:hAnsi="仿宋"/>
          <w:sz w:val="32"/>
          <w:szCs w:val="32"/>
        </w:rPr>
        <w:t xml:space="preserve"> 硕士学位论文抽检分为教育行政主管部门抽</w:t>
      </w:r>
      <w:r w:rsidRPr="00F9323A">
        <w:rPr>
          <w:rFonts w:ascii="仿宋" w:eastAsia="仿宋" w:hAnsi="仿宋" w:hint="eastAsia"/>
          <w:sz w:val="32"/>
          <w:szCs w:val="32"/>
        </w:rPr>
        <w:t>检和学校抽检。教育行政主管部门学位论文抽检包括由四川省人民政府学位委员会办公室组织实施的硕士论文抽检，以及各专业学位全国教育指导委员会组织实施的专业学位论文抽检。学校抽检是由研究生部代表学校负责组织实施的硕士学位论文抽检。</w:t>
      </w:r>
      <w:r w:rsidRPr="00F9323A">
        <w:rPr>
          <w:rFonts w:ascii="仿宋" w:eastAsia="仿宋" w:hAnsi="仿宋"/>
          <w:sz w:val="32"/>
          <w:szCs w:val="32"/>
        </w:rPr>
        <w:t xml:space="preserve"> </w:t>
      </w:r>
    </w:p>
    <w:p w14:paraId="7FE1B743"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第三条</w:t>
      </w:r>
      <w:r w:rsidRPr="00F9323A">
        <w:rPr>
          <w:rFonts w:ascii="仿宋" w:eastAsia="仿宋" w:hAnsi="仿宋"/>
          <w:sz w:val="32"/>
          <w:szCs w:val="32"/>
        </w:rPr>
        <w:t xml:space="preserve"> 教育行政主管部门抽检按上级有关文件规定执行。</w:t>
      </w:r>
      <w:r w:rsidRPr="00F9323A">
        <w:rPr>
          <w:rFonts w:ascii="仿宋" w:eastAsia="仿宋" w:hAnsi="仿宋" w:hint="eastAsia"/>
          <w:sz w:val="32"/>
          <w:szCs w:val="32"/>
        </w:rPr>
        <w:t>学校学位论文抽检工作每年开展一次，抽检范围主要为上一学年度毕业的硕士学位论文，根据需要可适当扩大抽检范围（涉及国家秘密按相关规定处理的论文除外）。</w:t>
      </w:r>
      <w:r w:rsidRPr="00F9323A">
        <w:rPr>
          <w:rFonts w:ascii="仿宋" w:eastAsia="仿宋" w:hAnsi="仿宋"/>
          <w:sz w:val="32"/>
          <w:szCs w:val="32"/>
        </w:rPr>
        <w:t xml:space="preserve"> </w:t>
      </w:r>
    </w:p>
    <w:p w14:paraId="11408CF7"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第四条</w:t>
      </w:r>
      <w:r w:rsidRPr="00F9323A">
        <w:rPr>
          <w:rFonts w:ascii="仿宋" w:eastAsia="仿宋" w:hAnsi="仿宋"/>
          <w:sz w:val="32"/>
          <w:szCs w:val="32"/>
        </w:rPr>
        <w:t xml:space="preserve"> 学校学位论文抽检分为随机抽检和重点抽检两类。</w:t>
      </w:r>
      <w:r w:rsidRPr="00F9323A">
        <w:rPr>
          <w:rFonts w:ascii="仿宋" w:eastAsia="仿宋" w:hAnsi="仿宋" w:hint="eastAsia"/>
          <w:sz w:val="32"/>
          <w:szCs w:val="32"/>
        </w:rPr>
        <w:t>抽检的学位论文直接从存档论文中调取原版论文。</w:t>
      </w:r>
      <w:r w:rsidRPr="00F9323A">
        <w:rPr>
          <w:rFonts w:ascii="仿宋" w:eastAsia="仿宋" w:hAnsi="仿宋"/>
          <w:sz w:val="32"/>
          <w:szCs w:val="32"/>
        </w:rPr>
        <w:t xml:space="preserve"> </w:t>
      </w:r>
    </w:p>
    <w:p w14:paraId="746C8A83"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（一）随机抽检</w:t>
      </w:r>
      <w:r w:rsidRPr="00F9323A">
        <w:rPr>
          <w:rFonts w:ascii="仿宋" w:eastAsia="仿宋" w:hAnsi="仿宋"/>
          <w:sz w:val="32"/>
          <w:szCs w:val="32"/>
        </w:rPr>
        <w:t xml:space="preserve"> </w:t>
      </w:r>
    </w:p>
    <w:p w14:paraId="030AB8EE"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根据各学位授权点上一年度毕业研究生的规模、层次和类型，按一定比例进行学位论文随机抽检。</w:t>
      </w:r>
      <w:r w:rsidRPr="00F9323A">
        <w:rPr>
          <w:rFonts w:ascii="仿宋" w:eastAsia="仿宋" w:hAnsi="仿宋"/>
          <w:sz w:val="32"/>
          <w:szCs w:val="32"/>
        </w:rPr>
        <w:t>硕士学位论文的抽检比例为 10%左右，且保证每个一级</w:t>
      </w:r>
      <w:r w:rsidRPr="00F9323A">
        <w:rPr>
          <w:rFonts w:ascii="仿宋" w:eastAsia="仿宋" w:hAnsi="仿宋" w:hint="eastAsia"/>
          <w:sz w:val="32"/>
          <w:szCs w:val="32"/>
        </w:rPr>
        <w:t>学科学位授权点（或专业学位类</w:t>
      </w:r>
      <w:r w:rsidRPr="00F9323A">
        <w:rPr>
          <w:rFonts w:ascii="仿宋" w:eastAsia="仿宋" w:hAnsi="仿宋" w:hint="eastAsia"/>
          <w:sz w:val="32"/>
          <w:szCs w:val="32"/>
        </w:rPr>
        <w:lastRenderedPageBreak/>
        <w:t>别）抽检的学位论文不少于一本。</w:t>
      </w:r>
    </w:p>
    <w:p w14:paraId="4D654752"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（二）重点抽检</w:t>
      </w:r>
      <w:r w:rsidRPr="00F9323A">
        <w:rPr>
          <w:rFonts w:ascii="仿宋" w:eastAsia="仿宋" w:hAnsi="仿宋"/>
          <w:sz w:val="32"/>
          <w:szCs w:val="32"/>
        </w:rPr>
        <w:t xml:space="preserve"> </w:t>
      </w:r>
    </w:p>
    <w:p w14:paraId="416DEBDC"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对属于以下情况之一的学位论文，按抽检比例高于随机抽检的方式实施重点抽检，抽检比例最高可为</w:t>
      </w:r>
      <w:r w:rsidRPr="00F9323A">
        <w:rPr>
          <w:rFonts w:ascii="仿宋" w:eastAsia="仿宋" w:hAnsi="仿宋"/>
          <w:sz w:val="32"/>
          <w:szCs w:val="32"/>
        </w:rPr>
        <w:t>100%；学校授权研究生</w:t>
      </w:r>
      <w:r w:rsidRPr="00F9323A">
        <w:rPr>
          <w:rFonts w:ascii="仿宋" w:eastAsia="仿宋" w:hAnsi="仿宋" w:hint="eastAsia"/>
          <w:sz w:val="32"/>
          <w:szCs w:val="32"/>
        </w:rPr>
        <w:t>部视具体情况确定比例。纳入重点抽检范围内的学位论文，不再接受随机抽检。</w:t>
      </w:r>
      <w:r w:rsidRPr="00F9323A">
        <w:rPr>
          <w:rFonts w:ascii="仿宋" w:eastAsia="仿宋" w:hAnsi="仿宋"/>
          <w:sz w:val="32"/>
          <w:szCs w:val="32"/>
        </w:rPr>
        <w:t xml:space="preserve"> </w:t>
      </w:r>
    </w:p>
    <w:p w14:paraId="30FE23F3"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sz w:val="32"/>
          <w:szCs w:val="32"/>
        </w:rPr>
        <w:t>1.近三年各级抽检存在问题较多的学位授权点或导师指导的</w:t>
      </w:r>
      <w:r w:rsidRPr="00F9323A">
        <w:rPr>
          <w:rFonts w:ascii="仿宋" w:eastAsia="仿宋" w:hAnsi="仿宋" w:hint="eastAsia"/>
          <w:sz w:val="32"/>
          <w:szCs w:val="32"/>
        </w:rPr>
        <w:t>学位论文；</w:t>
      </w:r>
      <w:r w:rsidRPr="00F9323A">
        <w:rPr>
          <w:rFonts w:ascii="仿宋" w:eastAsia="仿宋" w:hAnsi="仿宋"/>
          <w:sz w:val="32"/>
          <w:szCs w:val="32"/>
        </w:rPr>
        <w:t xml:space="preserve"> </w:t>
      </w:r>
    </w:p>
    <w:p w14:paraId="20B5F0A1"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sz w:val="32"/>
          <w:szCs w:val="32"/>
        </w:rPr>
        <w:t>2.指导在籍学生规模较大或当年毕业学生较多的导师指导的</w:t>
      </w:r>
      <w:r w:rsidRPr="00F9323A">
        <w:rPr>
          <w:rFonts w:ascii="仿宋" w:eastAsia="仿宋" w:hAnsi="仿宋" w:hint="eastAsia"/>
          <w:sz w:val="32"/>
          <w:szCs w:val="32"/>
        </w:rPr>
        <w:t>学位论文；</w:t>
      </w:r>
      <w:r w:rsidRPr="00F9323A">
        <w:rPr>
          <w:rFonts w:ascii="仿宋" w:eastAsia="仿宋" w:hAnsi="仿宋"/>
          <w:sz w:val="32"/>
          <w:szCs w:val="32"/>
        </w:rPr>
        <w:t xml:space="preserve"> </w:t>
      </w:r>
    </w:p>
    <w:p w14:paraId="7EDD11AC"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sz w:val="32"/>
          <w:szCs w:val="32"/>
        </w:rPr>
        <w:t xml:space="preserve">3.提前毕业申请学位的学位论文； </w:t>
      </w:r>
    </w:p>
    <w:p w14:paraId="01FBF4BD"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sz w:val="32"/>
          <w:szCs w:val="32"/>
        </w:rPr>
        <w:t xml:space="preserve">4.首次担任研究生指导教师所指导的首批学位论文； </w:t>
      </w:r>
    </w:p>
    <w:p w14:paraId="39E8B6E0"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sz w:val="32"/>
          <w:szCs w:val="32"/>
        </w:rPr>
        <w:t xml:space="preserve">5.新增学位授权点首批学位论文； </w:t>
      </w:r>
    </w:p>
    <w:p w14:paraId="2FBC7C68"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sz w:val="32"/>
          <w:szCs w:val="32"/>
        </w:rPr>
        <w:t xml:space="preserve">6.答辩前专家初评意见有未通过者的学位论文； </w:t>
      </w:r>
    </w:p>
    <w:p w14:paraId="6CFD61C5"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sz w:val="32"/>
          <w:szCs w:val="32"/>
        </w:rPr>
        <w:t xml:space="preserve">7.答辩环节存在疑义的学位论文； </w:t>
      </w:r>
    </w:p>
    <w:p w14:paraId="4F9CA10D"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sz w:val="32"/>
          <w:szCs w:val="32"/>
        </w:rPr>
        <w:t xml:space="preserve">8.其他有必要进行重点抽查的学位论文。 </w:t>
      </w:r>
    </w:p>
    <w:p w14:paraId="46DB4B82"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第五条</w:t>
      </w:r>
      <w:r w:rsidRPr="00F9323A">
        <w:rPr>
          <w:rFonts w:ascii="仿宋" w:eastAsia="仿宋" w:hAnsi="仿宋"/>
          <w:sz w:val="32"/>
          <w:szCs w:val="32"/>
        </w:rPr>
        <w:t xml:space="preserve"> 学校学位论文抽检按照学术学位和专业学位两种</w:t>
      </w:r>
      <w:r w:rsidRPr="00F9323A">
        <w:rPr>
          <w:rFonts w:ascii="仿宋" w:eastAsia="仿宋" w:hAnsi="仿宋" w:hint="eastAsia"/>
          <w:sz w:val="32"/>
          <w:szCs w:val="32"/>
        </w:rPr>
        <w:t>类型参考教育行政主管部门有关抽评要素分别制定评议要素，分为合格与不合格两种评议结论。</w:t>
      </w:r>
      <w:r w:rsidRPr="00F9323A">
        <w:rPr>
          <w:rFonts w:ascii="仿宋" w:eastAsia="仿宋" w:hAnsi="仿宋"/>
          <w:sz w:val="32"/>
          <w:szCs w:val="32"/>
        </w:rPr>
        <w:t xml:space="preserve"> </w:t>
      </w:r>
    </w:p>
    <w:p w14:paraId="65ECA79F"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第六条</w:t>
      </w:r>
      <w:r w:rsidRPr="00F9323A">
        <w:rPr>
          <w:rFonts w:ascii="仿宋" w:eastAsia="仿宋" w:hAnsi="仿宋"/>
          <w:sz w:val="32"/>
          <w:szCs w:val="32"/>
        </w:rPr>
        <w:t xml:space="preserve"> 学校学位论文抽检采取“双盲”形式并委托</w:t>
      </w:r>
      <w:r w:rsidRPr="00F9323A">
        <w:rPr>
          <w:rFonts w:ascii="仿宋" w:eastAsia="仿宋" w:hAnsi="仿宋" w:hint="eastAsia"/>
          <w:sz w:val="32"/>
          <w:szCs w:val="32"/>
        </w:rPr>
        <w:t>第三方平台组织专家评议。每篇抽检的学位论文送</w:t>
      </w:r>
      <w:r w:rsidRPr="00F9323A">
        <w:rPr>
          <w:rFonts w:ascii="仿宋" w:eastAsia="仿宋" w:hAnsi="仿宋"/>
          <w:sz w:val="32"/>
          <w:szCs w:val="32"/>
        </w:rPr>
        <w:t xml:space="preserve"> 3 位校外同行专家进行评议，专家按照不同学位类型的要求对</w:t>
      </w:r>
      <w:r w:rsidRPr="00F9323A">
        <w:rPr>
          <w:rFonts w:ascii="仿宋" w:eastAsia="仿宋" w:hAnsi="仿宋" w:hint="eastAsia"/>
          <w:sz w:val="32"/>
          <w:szCs w:val="32"/>
        </w:rPr>
        <w:t>论文提出评议意见。</w:t>
      </w:r>
      <w:r w:rsidRPr="00F9323A">
        <w:rPr>
          <w:rFonts w:ascii="仿宋" w:eastAsia="仿宋" w:hAnsi="仿宋" w:hint="eastAsia"/>
          <w:sz w:val="32"/>
          <w:szCs w:val="32"/>
        </w:rPr>
        <w:lastRenderedPageBreak/>
        <w:t>根据专家评议意见对“存在问题学位论文”的认定与教育行政主管部门抽检认定办法相同，具体如下：</w:t>
      </w:r>
      <w:r w:rsidRPr="00F9323A">
        <w:rPr>
          <w:rFonts w:ascii="仿宋" w:eastAsia="仿宋" w:hAnsi="仿宋"/>
          <w:sz w:val="32"/>
          <w:szCs w:val="32"/>
        </w:rPr>
        <w:t xml:space="preserve"> </w:t>
      </w:r>
    </w:p>
    <w:p w14:paraId="42E76018"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（一）</w:t>
      </w:r>
      <w:r w:rsidRPr="00F9323A">
        <w:rPr>
          <w:rFonts w:ascii="仿宋" w:eastAsia="仿宋" w:hAnsi="仿宋"/>
          <w:sz w:val="32"/>
          <w:szCs w:val="32"/>
        </w:rPr>
        <w:t>3位专家中有 2 位以上（含 2 位）专家评议意见为“不</w:t>
      </w:r>
      <w:r w:rsidRPr="00F9323A">
        <w:rPr>
          <w:rFonts w:ascii="仿宋" w:eastAsia="仿宋" w:hAnsi="仿宋" w:hint="eastAsia"/>
          <w:sz w:val="32"/>
          <w:szCs w:val="32"/>
        </w:rPr>
        <w:t>合格”的学位论文，将认定为“存在问题学位论文”。</w:t>
      </w:r>
      <w:r w:rsidRPr="00F9323A">
        <w:rPr>
          <w:rFonts w:ascii="仿宋" w:eastAsia="仿宋" w:hAnsi="仿宋"/>
          <w:sz w:val="32"/>
          <w:szCs w:val="32"/>
        </w:rPr>
        <w:t xml:space="preserve"> </w:t>
      </w:r>
    </w:p>
    <w:p w14:paraId="415E50AF"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（二）</w:t>
      </w:r>
      <w:r w:rsidRPr="00F9323A">
        <w:rPr>
          <w:rFonts w:ascii="仿宋" w:eastAsia="仿宋" w:hAnsi="仿宋"/>
          <w:sz w:val="32"/>
          <w:szCs w:val="32"/>
        </w:rPr>
        <w:t>3 位专家中有 1 位专家评议意见为“不合格”的学位</w:t>
      </w:r>
      <w:r w:rsidRPr="00F9323A">
        <w:rPr>
          <w:rFonts w:ascii="仿宋" w:eastAsia="仿宋" w:hAnsi="仿宋" w:hint="eastAsia"/>
          <w:sz w:val="32"/>
          <w:szCs w:val="32"/>
        </w:rPr>
        <w:t>论文，将再送</w:t>
      </w:r>
      <w:r w:rsidRPr="00F9323A">
        <w:rPr>
          <w:rFonts w:ascii="仿宋" w:eastAsia="仿宋" w:hAnsi="仿宋"/>
          <w:sz w:val="32"/>
          <w:szCs w:val="32"/>
        </w:rPr>
        <w:t xml:space="preserve"> 2 位同行专家进行增评。2 位增评专家中有 1 位以</w:t>
      </w:r>
      <w:r w:rsidRPr="00F9323A">
        <w:rPr>
          <w:rFonts w:ascii="仿宋" w:eastAsia="仿宋" w:hAnsi="仿宋" w:hint="eastAsia"/>
          <w:sz w:val="32"/>
          <w:szCs w:val="32"/>
        </w:rPr>
        <w:t>上（含</w:t>
      </w:r>
      <w:r w:rsidRPr="00F9323A">
        <w:rPr>
          <w:rFonts w:ascii="仿宋" w:eastAsia="仿宋" w:hAnsi="仿宋"/>
          <w:sz w:val="32"/>
          <w:szCs w:val="32"/>
        </w:rPr>
        <w:t xml:space="preserve"> 1 位）专家评议意见为“不合格”的学位论文，将认定为</w:t>
      </w:r>
      <w:r w:rsidRPr="00F9323A">
        <w:rPr>
          <w:rFonts w:ascii="仿宋" w:eastAsia="仿宋" w:hAnsi="仿宋" w:hint="eastAsia"/>
          <w:sz w:val="32"/>
          <w:szCs w:val="32"/>
        </w:rPr>
        <w:t>“存在问题学位论文”。</w:t>
      </w:r>
      <w:r w:rsidRPr="00F9323A">
        <w:rPr>
          <w:rFonts w:ascii="仿宋" w:eastAsia="仿宋" w:hAnsi="仿宋"/>
          <w:sz w:val="32"/>
          <w:szCs w:val="32"/>
        </w:rPr>
        <w:t xml:space="preserve"> </w:t>
      </w:r>
    </w:p>
    <w:p w14:paraId="5A4A2CDA"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第七条</w:t>
      </w:r>
      <w:r w:rsidRPr="00F9323A">
        <w:rPr>
          <w:rFonts w:ascii="仿宋" w:eastAsia="仿宋" w:hAnsi="仿宋"/>
          <w:sz w:val="32"/>
          <w:szCs w:val="32"/>
        </w:rPr>
        <w:t xml:space="preserve"> 研究生部负责将教育行政主管部门抽检和校</w:t>
      </w:r>
      <w:r w:rsidRPr="00F9323A">
        <w:rPr>
          <w:rFonts w:ascii="仿宋" w:eastAsia="仿宋" w:hAnsi="仿宋" w:hint="eastAsia"/>
          <w:sz w:val="32"/>
          <w:szCs w:val="32"/>
        </w:rPr>
        <w:t>内抽检结果报送分管校领导和学校学位评定委员会，并以适当形式公布抽检结果。各级各类抽检结果用于但不限于下列范围：</w:t>
      </w:r>
      <w:r w:rsidRPr="00F9323A">
        <w:rPr>
          <w:rFonts w:ascii="仿宋" w:eastAsia="仿宋" w:hAnsi="仿宋"/>
          <w:sz w:val="32"/>
          <w:szCs w:val="32"/>
        </w:rPr>
        <w:t xml:space="preserve"> </w:t>
      </w:r>
    </w:p>
    <w:p w14:paraId="6AA79AE2"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（一）研究生培养质量的评估；</w:t>
      </w:r>
      <w:r w:rsidRPr="00F9323A">
        <w:rPr>
          <w:rFonts w:ascii="仿宋" w:eastAsia="仿宋" w:hAnsi="仿宋"/>
          <w:sz w:val="32"/>
          <w:szCs w:val="32"/>
        </w:rPr>
        <w:t xml:space="preserve"> </w:t>
      </w:r>
    </w:p>
    <w:p w14:paraId="3AEDBB53"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（二）学位授权点的评估与动态调整；</w:t>
      </w:r>
      <w:r w:rsidRPr="00F9323A">
        <w:rPr>
          <w:rFonts w:ascii="仿宋" w:eastAsia="仿宋" w:hAnsi="仿宋"/>
          <w:sz w:val="32"/>
          <w:szCs w:val="32"/>
        </w:rPr>
        <w:t xml:space="preserve"> </w:t>
      </w:r>
    </w:p>
    <w:p w14:paraId="4D383638"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（三）招生指标的核算依据；</w:t>
      </w:r>
      <w:r w:rsidRPr="00F9323A">
        <w:rPr>
          <w:rFonts w:ascii="仿宋" w:eastAsia="仿宋" w:hAnsi="仿宋"/>
          <w:sz w:val="32"/>
          <w:szCs w:val="32"/>
        </w:rPr>
        <w:t xml:space="preserve"> </w:t>
      </w:r>
    </w:p>
    <w:p w14:paraId="0084DEBC"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（四）导师指导工作的评价依据；</w:t>
      </w:r>
      <w:r w:rsidRPr="00F9323A">
        <w:rPr>
          <w:rFonts w:ascii="仿宋" w:eastAsia="仿宋" w:hAnsi="仿宋"/>
          <w:sz w:val="32"/>
          <w:szCs w:val="32"/>
        </w:rPr>
        <w:t xml:space="preserve"> </w:t>
      </w:r>
    </w:p>
    <w:p w14:paraId="0461845A"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（五）学科建设经费投入的重要参考；</w:t>
      </w:r>
      <w:r w:rsidRPr="00F9323A">
        <w:rPr>
          <w:rFonts w:ascii="仿宋" w:eastAsia="仿宋" w:hAnsi="仿宋"/>
          <w:sz w:val="32"/>
          <w:szCs w:val="32"/>
        </w:rPr>
        <w:t xml:space="preserve"> </w:t>
      </w:r>
    </w:p>
    <w:p w14:paraId="2C1F3110"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（六）其他关于学位与研究生教育质量监督和评价的依据。</w:t>
      </w:r>
      <w:r w:rsidRPr="00F9323A">
        <w:rPr>
          <w:rFonts w:ascii="仿宋" w:eastAsia="仿宋" w:hAnsi="仿宋"/>
          <w:sz w:val="32"/>
          <w:szCs w:val="32"/>
        </w:rPr>
        <w:t xml:space="preserve"> </w:t>
      </w:r>
    </w:p>
    <w:p w14:paraId="43A9F2E9"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第八条</w:t>
      </w:r>
      <w:r w:rsidRPr="00F9323A">
        <w:rPr>
          <w:rFonts w:ascii="仿宋" w:eastAsia="仿宋" w:hAnsi="仿宋"/>
          <w:sz w:val="32"/>
          <w:szCs w:val="32"/>
        </w:rPr>
        <w:t xml:space="preserve"> 对各级各类抽检结果中出现“存在问题学位论文”</w:t>
      </w:r>
      <w:r w:rsidRPr="00F9323A">
        <w:rPr>
          <w:rFonts w:ascii="仿宋" w:eastAsia="仿宋" w:hAnsi="仿宋" w:hint="eastAsia"/>
          <w:sz w:val="32"/>
          <w:szCs w:val="32"/>
        </w:rPr>
        <w:t>的相关导师、学位论文作者和学院分别按以下方式进行处理。</w:t>
      </w:r>
      <w:r w:rsidRPr="00F9323A">
        <w:rPr>
          <w:rFonts w:ascii="仿宋" w:eastAsia="仿宋" w:hAnsi="仿宋"/>
          <w:sz w:val="32"/>
          <w:szCs w:val="32"/>
        </w:rPr>
        <w:t xml:space="preserve"> </w:t>
      </w:r>
    </w:p>
    <w:p w14:paraId="69D8A2C1"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（一）对导师的处理</w:t>
      </w:r>
      <w:r w:rsidRPr="00F9323A">
        <w:rPr>
          <w:rFonts w:ascii="仿宋" w:eastAsia="仿宋" w:hAnsi="仿宋"/>
          <w:sz w:val="32"/>
          <w:szCs w:val="32"/>
        </w:rPr>
        <w:t xml:space="preserve"> </w:t>
      </w:r>
    </w:p>
    <w:p w14:paraId="36E8C0FF"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sz w:val="32"/>
          <w:szCs w:val="32"/>
        </w:rPr>
        <w:t>1.出现</w:t>
      </w:r>
      <w:r w:rsidRPr="00F9323A">
        <w:rPr>
          <w:rFonts w:ascii="仿宋" w:eastAsia="仿宋" w:hAnsi="仿宋" w:hint="eastAsia"/>
          <w:sz w:val="32"/>
          <w:szCs w:val="32"/>
        </w:rPr>
        <w:t>1篇</w:t>
      </w:r>
      <w:r w:rsidRPr="00F9323A">
        <w:rPr>
          <w:rFonts w:ascii="仿宋" w:eastAsia="仿宋" w:hAnsi="仿宋"/>
          <w:sz w:val="32"/>
          <w:szCs w:val="32"/>
        </w:rPr>
        <w:t>“存在问题学位论文”，停止</w:t>
      </w:r>
      <w:r w:rsidRPr="00F9323A">
        <w:rPr>
          <w:rFonts w:ascii="仿宋" w:eastAsia="仿宋" w:hAnsi="仿宋" w:hint="eastAsia"/>
          <w:sz w:val="32"/>
          <w:szCs w:val="32"/>
        </w:rPr>
        <w:t>招生一年。</w:t>
      </w:r>
      <w:r w:rsidRPr="00F9323A">
        <w:rPr>
          <w:rFonts w:ascii="仿宋" w:eastAsia="仿宋" w:hAnsi="仿宋"/>
          <w:sz w:val="32"/>
          <w:szCs w:val="32"/>
        </w:rPr>
        <w:t xml:space="preserve"> </w:t>
      </w:r>
    </w:p>
    <w:p w14:paraId="1A40CC48"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sz w:val="32"/>
          <w:szCs w:val="32"/>
        </w:rPr>
        <w:t>2.</w:t>
      </w:r>
      <w:r w:rsidRPr="00F9323A">
        <w:rPr>
          <w:rFonts w:ascii="仿宋" w:eastAsia="仿宋" w:hAnsi="仿宋" w:hint="eastAsia"/>
          <w:sz w:val="32"/>
          <w:szCs w:val="32"/>
        </w:rPr>
        <w:t>三</w:t>
      </w:r>
      <w:r w:rsidRPr="00F9323A">
        <w:rPr>
          <w:rFonts w:ascii="仿宋" w:eastAsia="仿宋" w:hAnsi="仿宋"/>
          <w:sz w:val="32"/>
          <w:szCs w:val="32"/>
        </w:rPr>
        <w:t>年内出现2</w:t>
      </w:r>
      <w:r w:rsidRPr="00F9323A">
        <w:rPr>
          <w:rFonts w:ascii="仿宋" w:eastAsia="仿宋" w:hAnsi="仿宋" w:hint="eastAsia"/>
          <w:sz w:val="32"/>
          <w:szCs w:val="32"/>
        </w:rPr>
        <w:t>篇及以上</w:t>
      </w:r>
      <w:r w:rsidRPr="00F9323A">
        <w:rPr>
          <w:rFonts w:ascii="仿宋" w:eastAsia="仿宋" w:hAnsi="仿宋"/>
          <w:sz w:val="32"/>
          <w:szCs w:val="32"/>
        </w:rPr>
        <w:t>“存在问题学位论文”，</w:t>
      </w:r>
      <w:r w:rsidRPr="00F9323A">
        <w:rPr>
          <w:rFonts w:ascii="仿宋" w:eastAsia="仿宋" w:hAnsi="仿宋" w:hint="eastAsia"/>
          <w:sz w:val="32"/>
          <w:szCs w:val="32"/>
        </w:rPr>
        <w:t>取消导师</w:t>
      </w:r>
      <w:r w:rsidRPr="00F9323A">
        <w:rPr>
          <w:rFonts w:ascii="仿宋" w:eastAsia="仿宋" w:hAnsi="仿宋" w:hint="eastAsia"/>
          <w:sz w:val="32"/>
          <w:szCs w:val="32"/>
        </w:rPr>
        <w:lastRenderedPageBreak/>
        <w:t>资格，三年内不可重新申请。</w:t>
      </w:r>
    </w:p>
    <w:p w14:paraId="42E9B13C"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学院对“存在问题学位论文”的导师进行质量约谈，并按本办法规定要求提出处理意见，报送研究生部。对停止招生资格的导师，须对导师作为研究生学位论文质量保障第一责任人的责任意识、下一步改进和提高履行导师职责等方面做出书面说明，经学院和研究生部审批同意后，方可恢复招生资格。“存在问题学位论文”的导师所指导的学生，根据实际情况由学院负责分流到其他导师名下或仍由该导师继续指导至毕业；该导师三</w:t>
      </w:r>
      <w:r w:rsidRPr="00F9323A">
        <w:rPr>
          <w:rFonts w:ascii="仿宋" w:eastAsia="仿宋" w:hAnsi="仿宋"/>
          <w:sz w:val="32"/>
          <w:szCs w:val="32"/>
        </w:rPr>
        <w:t>年内所指导的研究生学位论文</w:t>
      </w:r>
      <w:r w:rsidRPr="00F9323A">
        <w:rPr>
          <w:rFonts w:ascii="仿宋" w:eastAsia="仿宋" w:hAnsi="仿宋" w:hint="eastAsia"/>
          <w:sz w:val="32"/>
          <w:szCs w:val="32"/>
        </w:rPr>
        <w:t>列为学校学位论文重点抽检范围。</w:t>
      </w:r>
      <w:r w:rsidRPr="00F9323A">
        <w:rPr>
          <w:rFonts w:ascii="仿宋" w:eastAsia="仿宋" w:hAnsi="仿宋"/>
          <w:sz w:val="32"/>
          <w:szCs w:val="32"/>
        </w:rPr>
        <w:t xml:space="preserve"> </w:t>
      </w:r>
    </w:p>
    <w:p w14:paraId="1A4124CA"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（二）对学位论文作者的处理</w:t>
      </w:r>
      <w:r w:rsidRPr="00F9323A">
        <w:rPr>
          <w:rFonts w:ascii="仿宋" w:eastAsia="仿宋" w:hAnsi="仿宋"/>
          <w:sz w:val="32"/>
          <w:szCs w:val="32"/>
        </w:rPr>
        <w:t xml:space="preserve"> </w:t>
      </w:r>
    </w:p>
    <w:p w14:paraId="502D12A1"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对“存在问题学位论文”的作者，按国家相关规定进行处理。</w:t>
      </w:r>
      <w:r w:rsidRPr="00F9323A">
        <w:rPr>
          <w:rFonts w:ascii="仿宋" w:eastAsia="仿宋" w:hAnsi="仿宋"/>
          <w:sz w:val="32"/>
          <w:szCs w:val="32"/>
        </w:rPr>
        <w:t xml:space="preserve"> </w:t>
      </w:r>
    </w:p>
    <w:p w14:paraId="6C307BA2"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（三）对研究生培养学院的处理</w:t>
      </w:r>
      <w:r w:rsidRPr="00F9323A">
        <w:rPr>
          <w:rFonts w:ascii="仿宋" w:eastAsia="仿宋" w:hAnsi="仿宋"/>
          <w:sz w:val="32"/>
          <w:szCs w:val="32"/>
        </w:rPr>
        <w:t xml:space="preserve"> </w:t>
      </w:r>
    </w:p>
    <w:p w14:paraId="1B03EB31"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1</w:t>
      </w:r>
      <w:r w:rsidRPr="00F9323A">
        <w:rPr>
          <w:rFonts w:ascii="仿宋" w:eastAsia="仿宋" w:hAnsi="仿宋"/>
          <w:sz w:val="32"/>
          <w:szCs w:val="32"/>
        </w:rPr>
        <w:t>.</w:t>
      </w:r>
      <w:r w:rsidRPr="00F9323A">
        <w:rPr>
          <w:rFonts w:ascii="仿宋" w:eastAsia="仿宋" w:hAnsi="仿宋" w:hint="eastAsia"/>
          <w:sz w:val="32"/>
          <w:szCs w:val="32"/>
        </w:rPr>
        <w:t>出现1篇“存在问题学位论文”的学院，学校除对学院进行质量约谈并敦促限期整改外，要求制定书面整改方案，扣减当年年度目标任务中“人才培养（研究生）”一级指标分数</w:t>
      </w:r>
      <w:r w:rsidRPr="00F9323A">
        <w:rPr>
          <w:rFonts w:ascii="仿宋" w:eastAsia="仿宋" w:hAnsi="仿宋"/>
          <w:sz w:val="32"/>
          <w:szCs w:val="32"/>
        </w:rPr>
        <w:t>5分</w:t>
      </w:r>
      <w:r w:rsidRPr="00F9323A">
        <w:rPr>
          <w:rFonts w:ascii="仿宋" w:eastAsia="仿宋" w:hAnsi="仿宋" w:hint="eastAsia"/>
          <w:sz w:val="32"/>
          <w:szCs w:val="32"/>
        </w:rPr>
        <w:t>，扣减5</w:t>
      </w:r>
      <w:r w:rsidRPr="00F9323A">
        <w:rPr>
          <w:rFonts w:ascii="仿宋" w:eastAsia="仿宋" w:hAnsi="仿宋"/>
          <w:sz w:val="32"/>
          <w:szCs w:val="32"/>
        </w:rPr>
        <w:t>%</w:t>
      </w:r>
      <w:r w:rsidRPr="00F9323A">
        <w:rPr>
          <w:rFonts w:ascii="仿宋" w:eastAsia="仿宋" w:hAnsi="仿宋" w:hint="eastAsia"/>
          <w:sz w:val="32"/>
          <w:szCs w:val="32"/>
        </w:rPr>
        <w:t>的招生指标等处理。</w:t>
      </w:r>
      <w:r w:rsidRPr="00F9323A">
        <w:rPr>
          <w:rFonts w:ascii="仿宋" w:eastAsia="仿宋" w:hAnsi="仿宋"/>
          <w:sz w:val="32"/>
          <w:szCs w:val="32"/>
        </w:rPr>
        <w:t xml:space="preserve"> </w:t>
      </w:r>
    </w:p>
    <w:p w14:paraId="00627BAA"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sz w:val="32"/>
          <w:szCs w:val="32"/>
        </w:rPr>
        <w:t>2.</w:t>
      </w:r>
      <w:r w:rsidRPr="00F9323A">
        <w:rPr>
          <w:rFonts w:ascii="仿宋" w:eastAsia="仿宋" w:hAnsi="仿宋" w:hint="eastAsia"/>
          <w:sz w:val="32"/>
          <w:szCs w:val="32"/>
        </w:rPr>
        <w:t>三</w:t>
      </w:r>
      <w:r w:rsidRPr="00F9323A">
        <w:rPr>
          <w:rFonts w:ascii="仿宋" w:eastAsia="仿宋" w:hAnsi="仿宋"/>
          <w:sz w:val="32"/>
          <w:szCs w:val="32"/>
        </w:rPr>
        <w:t>年内出现</w:t>
      </w:r>
      <w:r w:rsidRPr="00F9323A">
        <w:rPr>
          <w:rFonts w:ascii="仿宋" w:eastAsia="仿宋" w:hAnsi="仿宋" w:hint="eastAsia"/>
          <w:sz w:val="32"/>
          <w:szCs w:val="32"/>
        </w:rPr>
        <w:t>2篇及以上“存在问题学位论文”的学院，学校除对学院进行质量约谈并敦促限期整改外，要求制定书面整改方案，扣减当年年度目标任务中“人才培养（研究生）”一级指标分数</w:t>
      </w:r>
      <w:r w:rsidRPr="00F9323A">
        <w:rPr>
          <w:rFonts w:ascii="仿宋" w:eastAsia="仿宋" w:hAnsi="仿宋"/>
          <w:sz w:val="32"/>
          <w:szCs w:val="32"/>
        </w:rPr>
        <w:t>10分</w:t>
      </w:r>
      <w:r w:rsidRPr="00F9323A">
        <w:rPr>
          <w:rFonts w:ascii="仿宋" w:eastAsia="仿宋" w:hAnsi="仿宋" w:hint="eastAsia"/>
          <w:sz w:val="32"/>
          <w:szCs w:val="32"/>
        </w:rPr>
        <w:t>，扣减</w:t>
      </w:r>
      <w:r w:rsidRPr="00F9323A">
        <w:rPr>
          <w:rFonts w:ascii="仿宋" w:eastAsia="仿宋" w:hAnsi="仿宋"/>
          <w:sz w:val="32"/>
          <w:szCs w:val="32"/>
        </w:rPr>
        <w:t>10%</w:t>
      </w:r>
      <w:r w:rsidRPr="00F9323A">
        <w:rPr>
          <w:rFonts w:ascii="仿宋" w:eastAsia="仿宋" w:hAnsi="仿宋" w:hint="eastAsia"/>
          <w:sz w:val="32"/>
          <w:szCs w:val="32"/>
        </w:rPr>
        <w:t>的招生指标等处理。</w:t>
      </w:r>
    </w:p>
    <w:p w14:paraId="5D2ED976"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第九条</w:t>
      </w:r>
      <w:r w:rsidRPr="00F9323A">
        <w:rPr>
          <w:rFonts w:ascii="仿宋" w:eastAsia="仿宋" w:hAnsi="仿宋"/>
          <w:sz w:val="32"/>
          <w:szCs w:val="32"/>
        </w:rPr>
        <w:t xml:space="preserve"> 本办法中的“</w:t>
      </w:r>
      <w:r w:rsidRPr="00F9323A">
        <w:rPr>
          <w:rFonts w:ascii="仿宋" w:eastAsia="仿宋" w:hAnsi="仿宋" w:hint="eastAsia"/>
          <w:sz w:val="32"/>
          <w:szCs w:val="32"/>
        </w:rPr>
        <w:t>三</w:t>
      </w:r>
      <w:r w:rsidRPr="00F9323A">
        <w:rPr>
          <w:rFonts w:ascii="仿宋" w:eastAsia="仿宋" w:hAnsi="仿宋"/>
          <w:sz w:val="32"/>
          <w:szCs w:val="32"/>
        </w:rPr>
        <w:t>年内”是指从第一次出</w:t>
      </w:r>
      <w:r w:rsidRPr="00F9323A">
        <w:rPr>
          <w:rFonts w:ascii="仿宋" w:eastAsia="仿宋" w:hAnsi="仿宋" w:hint="eastAsia"/>
          <w:sz w:val="32"/>
          <w:szCs w:val="32"/>
        </w:rPr>
        <w:t>现“存在问题学位论文”开始计算的三年。</w:t>
      </w:r>
      <w:r w:rsidRPr="00F9323A">
        <w:rPr>
          <w:rFonts w:ascii="仿宋" w:eastAsia="仿宋" w:hAnsi="仿宋"/>
          <w:sz w:val="32"/>
          <w:szCs w:val="32"/>
        </w:rPr>
        <w:t xml:space="preserve"> </w:t>
      </w:r>
    </w:p>
    <w:p w14:paraId="69596041"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lastRenderedPageBreak/>
        <w:t>第十条</w:t>
      </w:r>
      <w:r w:rsidRPr="00F9323A">
        <w:rPr>
          <w:rFonts w:ascii="仿宋" w:eastAsia="仿宋" w:hAnsi="仿宋"/>
          <w:sz w:val="32"/>
          <w:szCs w:val="32"/>
        </w:rPr>
        <w:t xml:space="preserve"> 学位论文抽检应排除非学术因素的干扰，任何单位</w:t>
      </w:r>
      <w:r w:rsidRPr="00F9323A">
        <w:rPr>
          <w:rFonts w:ascii="仿宋" w:eastAsia="仿宋" w:hAnsi="仿宋" w:hint="eastAsia"/>
          <w:sz w:val="32"/>
          <w:szCs w:val="32"/>
        </w:rPr>
        <w:t>和个人均不得以任何方式干扰抽检工作的正常进行。</w:t>
      </w:r>
      <w:r w:rsidRPr="00F9323A">
        <w:rPr>
          <w:rFonts w:ascii="仿宋" w:eastAsia="仿宋" w:hAnsi="仿宋"/>
          <w:sz w:val="32"/>
          <w:szCs w:val="32"/>
        </w:rPr>
        <w:t xml:space="preserve"> </w:t>
      </w:r>
    </w:p>
    <w:p w14:paraId="24CE846B"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第十一条</w:t>
      </w:r>
      <w:r w:rsidRPr="00F9323A">
        <w:rPr>
          <w:rFonts w:ascii="仿宋" w:eastAsia="仿宋" w:hAnsi="仿宋"/>
          <w:sz w:val="32"/>
          <w:szCs w:val="32"/>
        </w:rPr>
        <w:t xml:space="preserve"> 在学位论文抽检环节发现涉嫌学术不端行为者，</w:t>
      </w:r>
      <w:r w:rsidRPr="00F9323A">
        <w:rPr>
          <w:rFonts w:ascii="仿宋" w:eastAsia="仿宋" w:hAnsi="仿宋" w:hint="eastAsia"/>
          <w:sz w:val="32"/>
          <w:szCs w:val="32"/>
        </w:rPr>
        <w:t>按国家及学校有关学位论文作假行为规定进行处理。</w:t>
      </w:r>
      <w:r w:rsidRPr="00F9323A">
        <w:rPr>
          <w:rFonts w:ascii="仿宋" w:eastAsia="仿宋" w:hAnsi="仿宋"/>
          <w:sz w:val="32"/>
          <w:szCs w:val="32"/>
        </w:rPr>
        <w:t xml:space="preserve"> </w:t>
      </w:r>
    </w:p>
    <w:p w14:paraId="21BAB871" w14:textId="77777777" w:rsidR="00F9323A" w:rsidRPr="00F9323A" w:rsidRDefault="00F9323A" w:rsidP="00F9323A">
      <w:pPr>
        <w:spacing w:line="620" w:lineRule="exact"/>
        <w:ind w:firstLineChars="200" w:firstLine="640"/>
        <w:rPr>
          <w:rFonts w:ascii="仿宋" w:eastAsia="仿宋" w:hAnsi="仿宋"/>
          <w:sz w:val="32"/>
          <w:szCs w:val="32"/>
        </w:rPr>
      </w:pPr>
      <w:r w:rsidRPr="00F9323A">
        <w:rPr>
          <w:rFonts w:ascii="仿宋" w:eastAsia="仿宋" w:hAnsi="仿宋" w:hint="eastAsia"/>
          <w:sz w:val="32"/>
          <w:szCs w:val="32"/>
        </w:rPr>
        <w:t>第十二条</w:t>
      </w:r>
      <w:r w:rsidRPr="00F9323A">
        <w:rPr>
          <w:rFonts w:ascii="仿宋" w:eastAsia="仿宋" w:hAnsi="仿宋"/>
          <w:sz w:val="32"/>
          <w:szCs w:val="32"/>
        </w:rPr>
        <w:t xml:space="preserve"> 本办法自印发之日起执行。凡过去文件规定与本</w:t>
      </w:r>
      <w:r w:rsidRPr="00F9323A">
        <w:rPr>
          <w:rFonts w:ascii="仿宋" w:eastAsia="仿宋" w:hAnsi="仿宋" w:hint="eastAsia"/>
          <w:sz w:val="32"/>
          <w:szCs w:val="32"/>
        </w:rPr>
        <w:t>办法不一致的，以本办法为准。</w:t>
      </w:r>
      <w:r w:rsidRPr="00F9323A">
        <w:rPr>
          <w:rFonts w:ascii="仿宋" w:eastAsia="仿宋" w:hAnsi="仿宋"/>
          <w:sz w:val="32"/>
          <w:szCs w:val="32"/>
        </w:rPr>
        <w:t xml:space="preserve"> </w:t>
      </w:r>
    </w:p>
    <w:p w14:paraId="13428A0A" w14:textId="77777777" w:rsidR="00541284" w:rsidRPr="00541284" w:rsidRDefault="00541284" w:rsidP="00541284">
      <w:pPr>
        <w:tabs>
          <w:tab w:val="left" w:pos="5543"/>
        </w:tabs>
        <w:spacing w:line="600" w:lineRule="exact"/>
        <w:ind w:right="800"/>
        <w:jc w:val="right"/>
        <w:rPr>
          <w:rFonts w:ascii="方正仿宋_GBK" w:eastAsia="方正仿宋_GBK"/>
          <w:sz w:val="32"/>
          <w:szCs w:val="32"/>
        </w:rPr>
      </w:pPr>
    </w:p>
    <w:p w14:paraId="7AB663F1" w14:textId="77777777" w:rsidR="000F7320" w:rsidRDefault="000F7320"/>
    <w:p w14:paraId="42250B3D" w14:textId="77777777" w:rsidR="002C0945" w:rsidRDefault="002C0945"/>
    <w:p w14:paraId="222CF236" w14:textId="77777777" w:rsidR="002C0945" w:rsidRDefault="002C0945"/>
    <w:p w14:paraId="3154CD4C" w14:textId="77777777" w:rsidR="002C0945" w:rsidRDefault="002C0945"/>
    <w:p w14:paraId="1D54A19F" w14:textId="77777777" w:rsidR="002C0945" w:rsidRDefault="002C0945"/>
    <w:p w14:paraId="52C90F67" w14:textId="77777777" w:rsidR="002C0945" w:rsidRDefault="002C0945"/>
    <w:p w14:paraId="0660B691" w14:textId="77777777" w:rsidR="002C0945" w:rsidRDefault="002C0945"/>
    <w:p w14:paraId="47488B7A" w14:textId="77777777" w:rsidR="002C0945" w:rsidRDefault="002C0945"/>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4530"/>
        <w:gridCol w:w="4530"/>
      </w:tblGrid>
      <w:tr w:rsidR="002C0945" w14:paraId="228C9E8A" w14:textId="77777777" w:rsidTr="002C0945">
        <w:trPr>
          <w:trHeight w:val="559"/>
        </w:trPr>
        <w:tc>
          <w:tcPr>
            <w:tcW w:w="4530" w:type="dxa"/>
            <w:shd w:val="clear" w:color="auto" w:fill="auto"/>
            <w:vAlign w:val="bottom"/>
          </w:tcPr>
          <w:p w14:paraId="451BA701" w14:textId="77777777" w:rsidR="002C0945" w:rsidRPr="002B7AA6" w:rsidRDefault="002C0945" w:rsidP="00F9323A">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sidR="002B7AA6">
              <w:rPr>
                <w:rFonts w:ascii="仿宋" w:eastAsia="仿宋" w:hAnsi="仿宋" w:hint="eastAsia"/>
                <w:sz w:val="32"/>
                <w:szCs w:val="32"/>
              </w:rPr>
              <w:t>党政</w:t>
            </w:r>
            <w:r w:rsidRPr="002B7AA6">
              <w:rPr>
                <w:rFonts w:ascii="仿宋" w:eastAsia="仿宋" w:hAnsi="仿宋" w:hint="eastAsia"/>
                <w:sz w:val="32"/>
                <w:szCs w:val="32"/>
              </w:rPr>
              <w:t>办公室</w:t>
            </w:r>
          </w:p>
        </w:tc>
        <w:tc>
          <w:tcPr>
            <w:tcW w:w="4530" w:type="dxa"/>
            <w:shd w:val="clear" w:color="auto" w:fill="auto"/>
            <w:vAlign w:val="bottom"/>
          </w:tcPr>
          <w:p w14:paraId="50E2A97A" w14:textId="77777777" w:rsidR="002C0945" w:rsidRPr="002B7AA6" w:rsidRDefault="002C0945" w:rsidP="00F9323A">
            <w:pPr>
              <w:spacing w:line="160" w:lineRule="atLeast"/>
              <w:ind w:right="320"/>
              <w:jc w:val="right"/>
              <w:rPr>
                <w:rFonts w:ascii="仿宋" w:eastAsia="仿宋" w:hAnsi="仿宋"/>
                <w:sz w:val="32"/>
                <w:szCs w:val="32"/>
              </w:rPr>
            </w:pPr>
            <w:r w:rsidRPr="002B7AA6">
              <w:rPr>
                <w:rFonts w:ascii="仿宋" w:eastAsia="仿宋" w:hAnsi="仿宋" w:hint="eastAsia"/>
                <w:sz w:val="32"/>
                <w:szCs w:val="32"/>
              </w:rPr>
              <w:t>20</w:t>
            </w:r>
            <w:r w:rsidR="00F9323A">
              <w:rPr>
                <w:rFonts w:ascii="仿宋" w:eastAsia="仿宋" w:hAnsi="仿宋"/>
                <w:sz w:val="32"/>
                <w:szCs w:val="32"/>
              </w:rPr>
              <w:t>21</w:t>
            </w:r>
            <w:r w:rsidRPr="002B7AA6">
              <w:rPr>
                <w:rFonts w:ascii="仿宋" w:eastAsia="仿宋" w:hAnsi="仿宋" w:hint="eastAsia"/>
                <w:sz w:val="32"/>
                <w:szCs w:val="32"/>
              </w:rPr>
              <w:t>年</w:t>
            </w:r>
            <w:r w:rsidR="00F9323A">
              <w:rPr>
                <w:rFonts w:ascii="仿宋" w:eastAsia="仿宋" w:hAnsi="仿宋" w:hint="eastAsia"/>
                <w:sz w:val="32"/>
                <w:szCs w:val="32"/>
              </w:rPr>
              <w:t>7</w:t>
            </w:r>
            <w:r w:rsidRPr="002B7AA6">
              <w:rPr>
                <w:rFonts w:ascii="仿宋" w:eastAsia="仿宋" w:hAnsi="仿宋" w:hint="eastAsia"/>
                <w:sz w:val="32"/>
                <w:szCs w:val="32"/>
              </w:rPr>
              <w:t>月1</w:t>
            </w:r>
            <w:r w:rsidR="00F9323A">
              <w:rPr>
                <w:rFonts w:ascii="仿宋" w:eastAsia="仿宋" w:hAnsi="仿宋"/>
                <w:sz w:val="32"/>
                <w:szCs w:val="32"/>
              </w:rPr>
              <w:t>9</w:t>
            </w:r>
            <w:r w:rsidRPr="002B7AA6">
              <w:rPr>
                <w:rFonts w:ascii="仿宋" w:eastAsia="仿宋" w:hAnsi="仿宋" w:hint="eastAsia"/>
                <w:sz w:val="32"/>
                <w:szCs w:val="32"/>
              </w:rPr>
              <w:t>日印</w:t>
            </w:r>
          </w:p>
        </w:tc>
      </w:tr>
      <w:tr w:rsidR="002C0945" w14:paraId="405BFEF4" w14:textId="77777777" w:rsidTr="002C0945">
        <w:trPr>
          <w:trHeight w:val="113"/>
        </w:trPr>
        <w:tc>
          <w:tcPr>
            <w:tcW w:w="9060" w:type="dxa"/>
            <w:gridSpan w:val="2"/>
            <w:shd w:val="clear" w:color="auto" w:fill="auto"/>
            <w:vAlign w:val="bottom"/>
          </w:tcPr>
          <w:p w14:paraId="07AAD938" w14:textId="77777777" w:rsidR="002C0945" w:rsidRPr="002B7AA6" w:rsidRDefault="002C0945" w:rsidP="00F9323A">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sidR="00F9323A">
              <w:rPr>
                <w:rFonts w:ascii="仿宋" w:eastAsia="仿宋" w:hAnsi="仿宋" w:hint="eastAsia"/>
                <w:sz w:val="32"/>
                <w:szCs w:val="32"/>
              </w:rPr>
              <w:t>李军民（研究生部）</w:t>
            </w:r>
          </w:p>
        </w:tc>
      </w:tr>
    </w:tbl>
    <w:p w14:paraId="2450A6AB" w14:textId="77777777" w:rsidR="002C0945" w:rsidRDefault="002C0945"/>
    <w:sectPr w:rsidR="002C0945" w:rsidSect="00F9323A">
      <w:headerReference w:type="default" r:id="rId7"/>
      <w:footerReference w:type="even" r:id="rId8"/>
      <w:footerReference w:type="default" r:id="rId9"/>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F1F92" w14:textId="77777777" w:rsidR="00EA698E" w:rsidRDefault="00EA698E">
      <w:r>
        <w:separator/>
      </w:r>
    </w:p>
  </w:endnote>
  <w:endnote w:type="continuationSeparator" w:id="0">
    <w:p w14:paraId="4D5FC653" w14:textId="77777777" w:rsidR="00EA698E" w:rsidRDefault="00EA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FangSong">
    <w:altName w:val="微软雅黑"/>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9BA74" w14:textId="77777777" w:rsidR="00C36F59" w:rsidRPr="00F9323A" w:rsidRDefault="00C36F59" w:rsidP="00F9323A">
    <w:pPr>
      <w:pStyle w:val="a4"/>
      <w:framePr w:wrap="around" w:vAnchor="text" w:hAnchor="margin" w:xAlign="outside" w:y="1"/>
      <w:jc w:val="right"/>
      <w:rPr>
        <w:rStyle w:val="a6"/>
        <w:rFonts w:asciiTheme="minorEastAsia" w:eastAsiaTheme="minorEastAsia" w:hAnsiTheme="minorEastAsia"/>
        <w:sz w:val="28"/>
        <w:szCs w:val="28"/>
      </w:rPr>
    </w:pPr>
    <w:r w:rsidRPr="00F9323A">
      <w:rPr>
        <w:rStyle w:val="a6"/>
        <w:rFonts w:asciiTheme="minorEastAsia" w:eastAsiaTheme="minorEastAsia" w:hAnsiTheme="minorEastAsia"/>
        <w:sz w:val="28"/>
        <w:szCs w:val="28"/>
      </w:rPr>
      <w:fldChar w:fldCharType="begin"/>
    </w:r>
    <w:r w:rsidRPr="00F9323A">
      <w:rPr>
        <w:rStyle w:val="a6"/>
        <w:rFonts w:asciiTheme="minorEastAsia" w:eastAsiaTheme="minorEastAsia" w:hAnsiTheme="minorEastAsia"/>
        <w:sz w:val="28"/>
        <w:szCs w:val="28"/>
      </w:rPr>
      <w:instrText xml:space="preserve">PAGE  </w:instrText>
    </w:r>
    <w:r w:rsidRPr="00F9323A">
      <w:rPr>
        <w:rStyle w:val="a6"/>
        <w:rFonts w:asciiTheme="minorEastAsia" w:eastAsiaTheme="minorEastAsia" w:hAnsiTheme="minorEastAsia"/>
        <w:sz w:val="28"/>
        <w:szCs w:val="28"/>
      </w:rPr>
      <w:fldChar w:fldCharType="separate"/>
    </w:r>
    <w:r w:rsidR="006C7D68">
      <w:rPr>
        <w:rStyle w:val="a6"/>
        <w:rFonts w:asciiTheme="minorEastAsia" w:eastAsiaTheme="minorEastAsia" w:hAnsiTheme="minorEastAsia"/>
        <w:noProof/>
        <w:sz w:val="28"/>
        <w:szCs w:val="28"/>
      </w:rPr>
      <w:t>- 6 -</w:t>
    </w:r>
    <w:r w:rsidRPr="00F9323A">
      <w:rPr>
        <w:rStyle w:val="a6"/>
        <w:rFonts w:asciiTheme="minorEastAsia" w:eastAsiaTheme="minorEastAsia" w:hAnsiTheme="minorEastAsia"/>
        <w:sz w:val="28"/>
        <w:szCs w:val="28"/>
      </w:rPr>
      <w:fldChar w:fldCharType="end"/>
    </w:r>
  </w:p>
  <w:p w14:paraId="6E02DF36" w14:textId="77777777" w:rsidR="00C36F59" w:rsidRPr="00F9323A" w:rsidRDefault="00C36F59" w:rsidP="00F9323A">
    <w:pPr>
      <w:pStyle w:val="a4"/>
      <w:ind w:right="360" w:firstLine="360"/>
      <w:jc w:val="right"/>
      <w:rPr>
        <w:rFonts w:asciiTheme="minorEastAsia" w:eastAsiaTheme="minorEastAsia" w:hAnsiTheme="minorEastAsi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598BE" w14:textId="77777777" w:rsidR="00C36F59" w:rsidRPr="00F9323A" w:rsidRDefault="002C0945" w:rsidP="00F9323A">
    <w:pPr>
      <w:pStyle w:val="a4"/>
      <w:jc w:val="right"/>
      <w:rPr>
        <w:rFonts w:asciiTheme="minorEastAsia" w:eastAsiaTheme="minorEastAsia" w:hAnsiTheme="minorEastAsia"/>
        <w:sz w:val="28"/>
        <w:szCs w:val="28"/>
      </w:rPr>
    </w:pPr>
    <w:r w:rsidRPr="00F9323A">
      <w:rPr>
        <w:rFonts w:asciiTheme="minorEastAsia" w:eastAsiaTheme="minorEastAsia" w:hAnsiTheme="minorEastAsia"/>
        <w:sz w:val="28"/>
        <w:szCs w:val="28"/>
      </w:rPr>
      <w:fldChar w:fldCharType="begin"/>
    </w:r>
    <w:r w:rsidRPr="00F9323A">
      <w:rPr>
        <w:rFonts w:asciiTheme="minorEastAsia" w:eastAsiaTheme="minorEastAsia" w:hAnsiTheme="minorEastAsia"/>
        <w:sz w:val="28"/>
        <w:szCs w:val="28"/>
      </w:rPr>
      <w:instrText>PAGE   \* MERGEFORMAT</w:instrText>
    </w:r>
    <w:r w:rsidRPr="00F9323A">
      <w:rPr>
        <w:rFonts w:asciiTheme="minorEastAsia" w:eastAsiaTheme="minorEastAsia" w:hAnsiTheme="minorEastAsia"/>
        <w:sz w:val="28"/>
        <w:szCs w:val="28"/>
      </w:rPr>
      <w:fldChar w:fldCharType="separate"/>
    </w:r>
    <w:r w:rsidR="00CE1B5C" w:rsidRPr="00CE1B5C">
      <w:rPr>
        <w:rFonts w:asciiTheme="minorEastAsia" w:eastAsiaTheme="minorEastAsia" w:hAnsiTheme="minorEastAsia"/>
        <w:noProof/>
        <w:sz w:val="28"/>
        <w:szCs w:val="28"/>
        <w:lang w:val="zh-CN"/>
      </w:rPr>
      <w:t>-</w:t>
    </w:r>
    <w:r w:rsidR="00CE1B5C">
      <w:rPr>
        <w:rFonts w:asciiTheme="minorEastAsia" w:eastAsiaTheme="minorEastAsia" w:hAnsiTheme="minorEastAsia"/>
        <w:noProof/>
        <w:sz w:val="28"/>
        <w:szCs w:val="28"/>
      </w:rPr>
      <w:t xml:space="preserve"> 1 -</w:t>
    </w:r>
    <w:r w:rsidRPr="00F9323A">
      <w:rPr>
        <w:rFonts w:asciiTheme="minorEastAsia" w:eastAsiaTheme="minorEastAsia" w:hAnsiTheme="minorEastAsia"/>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4BB71" w14:textId="77777777" w:rsidR="00EA698E" w:rsidRDefault="00EA698E">
      <w:r>
        <w:separator/>
      </w:r>
    </w:p>
  </w:footnote>
  <w:footnote w:type="continuationSeparator" w:id="0">
    <w:p w14:paraId="5FEF6E21" w14:textId="77777777" w:rsidR="00EA698E" w:rsidRDefault="00EA6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6B9C4" w14:textId="77777777" w:rsidR="009A3350" w:rsidRPr="00F9323A" w:rsidRDefault="009A3350" w:rsidP="00F9323A">
    <w:pPr>
      <w:pStyle w:val="a3"/>
      <w:pBdr>
        <w:bottom w:val="none" w:sz="0" w:space="0" w:color="auto"/>
      </w:pBdr>
      <w:jc w:val="right"/>
      <w:rPr>
        <w:rFonts w:asciiTheme="minorEastAsia" w:eastAsiaTheme="minorEastAsia" w:hAnsiTheme="minorEastAsia"/>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6WWq3mefftYzEgKxC4ith0mEtTZmfYZcIXb3/fuCgcr03AHal3rCCHl1SnUSwpS8zcbhKVmAzbpAP7D3sjjZGg==" w:salt="UTQKAc8Ca/GUkNG+sWdG+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KGWebUrl" w:val="http://oa.xhu.edu.cn:80/seeyon/officeservlet"/>
  </w:docVars>
  <w:rsids>
    <w:rsidRoot w:val="009277DC"/>
    <w:rsid w:val="00045AD6"/>
    <w:rsid w:val="0006302D"/>
    <w:rsid w:val="000A5DC3"/>
    <w:rsid w:val="000F7320"/>
    <w:rsid w:val="00105F5F"/>
    <w:rsid w:val="001524A5"/>
    <w:rsid w:val="00184910"/>
    <w:rsid w:val="001D1306"/>
    <w:rsid w:val="001F368B"/>
    <w:rsid w:val="001F507A"/>
    <w:rsid w:val="002064F9"/>
    <w:rsid w:val="00232659"/>
    <w:rsid w:val="00243D47"/>
    <w:rsid w:val="002B0824"/>
    <w:rsid w:val="002B7AA6"/>
    <w:rsid w:val="002C0945"/>
    <w:rsid w:val="003471FD"/>
    <w:rsid w:val="003D669E"/>
    <w:rsid w:val="00404F67"/>
    <w:rsid w:val="004332E0"/>
    <w:rsid w:val="004B0378"/>
    <w:rsid w:val="00541284"/>
    <w:rsid w:val="006B5C44"/>
    <w:rsid w:val="006C7D68"/>
    <w:rsid w:val="007306FE"/>
    <w:rsid w:val="007F3400"/>
    <w:rsid w:val="00803D9E"/>
    <w:rsid w:val="00897169"/>
    <w:rsid w:val="008A2AE9"/>
    <w:rsid w:val="008B0B53"/>
    <w:rsid w:val="008B7CA8"/>
    <w:rsid w:val="008C0B38"/>
    <w:rsid w:val="009277DC"/>
    <w:rsid w:val="009A3350"/>
    <w:rsid w:val="009F05D8"/>
    <w:rsid w:val="00A10E77"/>
    <w:rsid w:val="00A775AB"/>
    <w:rsid w:val="00A912E2"/>
    <w:rsid w:val="00AA67FC"/>
    <w:rsid w:val="00AB7531"/>
    <w:rsid w:val="00AD369E"/>
    <w:rsid w:val="00AE754F"/>
    <w:rsid w:val="00BE1749"/>
    <w:rsid w:val="00BE59F9"/>
    <w:rsid w:val="00C36F59"/>
    <w:rsid w:val="00C41EB5"/>
    <w:rsid w:val="00C86E8D"/>
    <w:rsid w:val="00C94199"/>
    <w:rsid w:val="00C970ED"/>
    <w:rsid w:val="00CE1B5C"/>
    <w:rsid w:val="00D209E6"/>
    <w:rsid w:val="00D35019"/>
    <w:rsid w:val="00D407A1"/>
    <w:rsid w:val="00D52850"/>
    <w:rsid w:val="00E5730D"/>
    <w:rsid w:val="00E66085"/>
    <w:rsid w:val="00EA698E"/>
    <w:rsid w:val="00EB709D"/>
    <w:rsid w:val="00F514DB"/>
    <w:rsid w:val="00F9323A"/>
    <w:rsid w:val="00F9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1A8DA8"/>
  <w15:chartTrackingRefBased/>
  <w15:docId w15:val="{544B359E-925D-4E2D-8559-4C825406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a5"/>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6">
    <w:name w:val="page number"/>
    <w:basedOn w:val="a0"/>
    <w:rsid w:val="00D209E6"/>
  </w:style>
  <w:style w:type="character" w:customStyle="1" w:styleId="a5">
    <w:name w:val="页脚 字符"/>
    <w:link w:val="a4"/>
    <w:uiPriority w:val="99"/>
    <w:rsid w:val="002C094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刘丽</cp:lastModifiedBy>
  <cp:revision>2</cp:revision>
  <cp:lastPrinted>2014-02-26T08:47:00Z</cp:lastPrinted>
  <dcterms:created xsi:type="dcterms:W3CDTF">2021-07-30T03:15:00Z</dcterms:created>
  <dcterms:modified xsi:type="dcterms:W3CDTF">2021-07-30T03:15:00Z</dcterms:modified>
</cp:coreProperties>
</file>